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6C3" w:rsidRPr="000076C3" w:rsidRDefault="000076C3" w:rsidP="000076C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76C3">
        <w:rPr>
          <w:rFonts w:ascii="Times New Roman" w:hAnsi="Times New Roman" w:cs="Times New Roman"/>
          <w:sz w:val="24"/>
          <w:szCs w:val="24"/>
        </w:rPr>
        <w:t>Andrea Salvo</w:t>
      </w:r>
    </w:p>
    <w:p w:rsidR="000076C3" w:rsidRPr="000076C3" w:rsidRDefault="000076C3" w:rsidP="000076C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76C3">
        <w:rPr>
          <w:rFonts w:ascii="Times New Roman" w:hAnsi="Times New Roman" w:cs="Times New Roman"/>
          <w:sz w:val="24"/>
          <w:szCs w:val="24"/>
        </w:rPr>
        <w:t>Professor Noonan</w:t>
      </w:r>
    </w:p>
    <w:p w:rsidR="000076C3" w:rsidRPr="000076C3" w:rsidRDefault="000076C3" w:rsidP="000076C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76C3">
        <w:rPr>
          <w:rFonts w:ascii="Times New Roman" w:hAnsi="Times New Roman" w:cs="Times New Roman"/>
          <w:sz w:val="24"/>
          <w:szCs w:val="24"/>
        </w:rPr>
        <w:t>EDC 102</w:t>
      </w:r>
    </w:p>
    <w:p w:rsidR="008E7F46" w:rsidRDefault="000076C3" w:rsidP="000076C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076C3">
        <w:rPr>
          <w:rFonts w:ascii="Times New Roman" w:hAnsi="Times New Roman" w:cs="Times New Roman"/>
          <w:sz w:val="24"/>
          <w:szCs w:val="24"/>
        </w:rPr>
        <w:t>4 November 2013</w:t>
      </w:r>
    </w:p>
    <w:p w:rsidR="00E77767" w:rsidRDefault="000076C3" w:rsidP="00E7776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Diversity</w:t>
      </w:r>
    </w:p>
    <w:p w:rsidR="0048237B" w:rsidRDefault="00E77767" w:rsidP="0048237B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 child, I was surrounded by diversity, and as a result, never gave </w:t>
      </w:r>
      <w:r w:rsidR="00396596">
        <w:rPr>
          <w:rFonts w:ascii="Times New Roman" w:hAnsi="Times New Roman" w:cs="Times New Roman"/>
          <w:sz w:val="24"/>
          <w:szCs w:val="24"/>
        </w:rPr>
        <w:t xml:space="preserve">it </w:t>
      </w:r>
      <w:r>
        <w:rPr>
          <w:rFonts w:ascii="Times New Roman" w:hAnsi="Times New Roman" w:cs="Times New Roman"/>
          <w:sz w:val="24"/>
          <w:szCs w:val="24"/>
        </w:rPr>
        <w:t xml:space="preserve">much </w:t>
      </w:r>
      <w:r w:rsidR="00396596">
        <w:rPr>
          <w:rFonts w:ascii="Times New Roman" w:hAnsi="Times New Roman" w:cs="Times New Roman"/>
          <w:sz w:val="24"/>
          <w:szCs w:val="24"/>
        </w:rPr>
        <w:t xml:space="preserve">conscious </w:t>
      </w:r>
      <w:r>
        <w:rPr>
          <w:rFonts w:ascii="Times New Roman" w:hAnsi="Times New Roman" w:cs="Times New Roman"/>
          <w:sz w:val="24"/>
          <w:szCs w:val="24"/>
        </w:rPr>
        <w:t>thought.  My parents consistently exposed me to a variety of people and experiences</w:t>
      </w:r>
      <w:r w:rsidR="00391C6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which facilitated regular contact with different races, cultures and socioeconomic groups from a very early age. I had friends of every race, color and creed; we volunteered our time to the homeless and the elderly, and our house was home to countless foster children. </w:t>
      </w:r>
    </w:p>
    <w:p w:rsidR="00396596" w:rsidRDefault="00396596" w:rsidP="0039659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While these early experiences certainly shaped my overall perception regarding diversity and acceptance, I realize now that I was blissfully naïve to the more subtle, covert instances of inequity, racism or intolerance which surrounded me. </w:t>
      </w:r>
    </w:p>
    <w:p w:rsidR="008E7F46" w:rsidRDefault="0048237B" w:rsidP="008E7F4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Yet my freshman year of college, I was repeatedly stung by a series of unabashed, irresponsible, insensitive displays of racism, perpetrated by a professor unto </w:t>
      </w:r>
      <w:r w:rsidR="008E7F46">
        <w:rPr>
          <w:rFonts w:ascii="Times New Roman" w:hAnsi="Times New Roman" w:cs="Times New Roman"/>
          <w:sz w:val="24"/>
          <w:szCs w:val="24"/>
        </w:rPr>
        <w:t>my fellow students. One instance was during a class discussion on an African American themed text we had been tasked to read for homework. During a lull in the discussion, the professor said, “Hey, you. You back there. What do you think about all of this?” The student</w:t>
      </w:r>
      <w:r w:rsidR="00391C67">
        <w:rPr>
          <w:rFonts w:ascii="Times New Roman" w:hAnsi="Times New Roman" w:cs="Times New Roman"/>
          <w:sz w:val="24"/>
          <w:szCs w:val="24"/>
        </w:rPr>
        <w:t xml:space="preserve"> he referenced</w:t>
      </w:r>
      <w:r w:rsidR="008E7F46">
        <w:rPr>
          <w:rFonts w:ascii="Times New Roman" w:hAnsi="Times New Roman" w:cs="Times New Roman"/>
          <w:sz w:val="24"/>
          <w:szCs w:val="24"/>
        </w:rPr>
        <w:t xml:space="preserve">, seated in the far back corner of the class, was the only black student in the room; he looked shocked and uncomfortable. The class fell silent. Gazes were averted. The professor pressed on, laughing, making light of his attempt at a joke. </w:t>
      </w:r>
    </w:p>
    <w:p w:rsidR="00391C67" w:rsidRPr="000076C3" w:rsidRDefault="008E7F46" w:rsidP="008E7F4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This was one of many inappropriate occurrences I witnessed</w:t>
      </w:r>
      <w:r w:rsidR="00391C67">
        <w:rPr>
          <w:rFonts w:ascii="Times New Roman" w:hAnsi="Times New Roman" w:cs="Times New Roman"/>
          <w:sz w:val="24"/>
          <w:szCs w:val="24"/>
        </w:rPr>
        <w:t xml:space="preserve"> that semester. Although I kne</w:t>
      </w:r>
      <w:r>
        <w:rPr>
          <w:rFonts w:ascii="Times New Roman" w:hAnsi="Times New Roman" w:cs="Times New Roman"/>
          <w:sz w:val="24"/>
          <w:szCs w:val="24"/>
        </w:rPr>
        <w:t xml:space="preserve">w then that the professors actions were inappropriate, thirteen years later, I have cultivated a deeper, more personal understanding of </w:t>
      </w:r>
      <w:r w:rsidR="00391C67">
        <w:rPr>
          <w:rFonts w:ascii="Times New Roman" w:hAnsi="Times New Roman" w:cs="Times New Roman"/>
          <w:sz w:val="24"/>
          <w:szCs w:val="24"/>
        </w:rPr>
        <w:t xml:space="preserve">the causes and implications of his actions. As a white woman raising a Hispanic child, I’ve contemplated my place in guiding him toward a sense of cultural identity, and I’ve obsessed over the possibility of it being my child in that classroom.  If presented with the unfortunate opportunity, what would I do differently today? More importantly, how will I prepare my son, or future students, to take a stand on their own behalf, or that of their peers?  </w:t>
      </w:r>
    </w:p>
    <w:sectPr w:rsidR="00391C67" w:rsidRPr="000076C3" w:rsidSect="00B734C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E04" w:rsidRDefault="00471E04" w:rsidP="000076C3">
      <w:pPr>
        <w:spacing w:after="0" w:line="240" w:lineRule="auto"/>
      </w:pPr>
      <w:r>
        <w:separator/>
      </w:r>
    </w:p>
  </w:endnote>
  <w:endnote w:type="continuationSeparator" w:id="0">
    <w:p w:rsidR="00471E04" w:rsidRDefault="00471E04" w:rsidP="0000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E04" w:rsidRDefault="00471E04" w:rsidP="000076C3">
      <w:pPr>
        <w:spacing w:after="0" w:line="240" w:lineRule="auto"/>
      </w:pPr>
      <w:r>
        <w:separator/>
      </w:r>
    </w:p>
  </w:footnote>
  <w:footnote w:type="continuationSeparator" w:id="0">
    <w:p w:rsidR="00471E04" w:rsidRDefault="00471E04" w:rsidP="0000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663737"/>
      <w:docPartObj>
        <w:docPartGallery w:val="Page Numbers (Top of Page)"/>
        <w:docPartUnique/>
      </w:docPartObj>
    </w:sdtPr>
    <w:sdtContent>
      <w:p w:rsidR="008E7F46" w:rsidRDefault="008E7F46">
        <w:pPr>
          <w:pStyle w:val="Header"/>
          <w:jc w:val="right"/>
        </w:pPr>
        <w:r>
          <w:t xml:space="preserve">Salvo </w:t>
        </w:r>
        <w:fldSimple w:instr=" PAGE   \* MERGEFORMAT ">
          <w:r w:rsidR="00391C67">
            <w:rPr>
              <w:noProof/>
            </w:rPr>
            <w:t>1</w:t>
          </w:r>
        </w:fldSimple>
      </w:p>
    </w:sdtContent>
  </w:sdt>
  <w:p w:rsidR="008E7F46" w:rsidRDefault="008E7F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6C3"/>
    <w:rsid w:val="000076C3"/>
    <w:rsid w:val="00391C67"/>
    <w:rsid w:val="00396596"/>
    <w:rsid w:val="00471E04"/>
    <w:rsid w:val="0048237B"/>
    <w:rsid w:val="00485ACA"/>
    <w:rsid w:val="006A1978"/>
    <w:rsid w:val="008E7F46"/>
    <w:rsid w:val="00970C9D"/>
    <w:rsid w:val="00B0540D"/>
    <w:rsid w:val="00B734CD"/>
    <w:rsid w:val="00E7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6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76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6C3"/>
  </w:style>
  <w:style w:type="paragraph" w:styleId="Footer">
    <w:name w:val="footer"/>
    <w:basedOn w:val="Normal"/>
    <w:link w:val="FooterChar"/>
    <w:uiPriority w:val="99"/>
    <w:semiHidden/>
    <w:unhideWhenUsed/>
    <w:rsid w:val="000076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76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4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2</cp:revision>
  <dcterms:created xsi:type="dcterms:W3CDTF">2013-11-25T18:45:00Z</dcterms:created>
  <dcterms:modified xsi:type="dcterms:W3CDTF">2013-11-25T20:43:00Z</dcterms:modified>
</cp:coreProperties>
</file>